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54:19:034001:3321 </w:t>
      </w:r>
      <w:r>
        <w:t xml:space="preserve">в </w:t>
      </w:r>
      <w:r>
        <w:t xml:space="preserve">Новосибирском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ограниченной ответственностью «Транзит»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комплекса складских зданий 4, 5 категорий</w:t>
      </w:r>
      <w:r>
        <w:t xml:space="preserve">:</w:t>
      </w:r>
      <w:r/>
    </w:p>
    <w:p>
      <w:pPr>
        <w:pStyle w:val="838"/>
        <w:ind w:firstLine="709"/>
        <w:jc w:val="both"/>
        <w:rPr>
          <w:highlight w:val="none"/>
        </w:rPr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54:19:034001:3321, местоположение</w:t>
      </w:r>
      <w:r>
        <w:t xml:space="preserve">: Новосибирская область, р-н Новос</w:t>
      </w:r>
      <w:r>
        <w:t xml:space="preserve">ибирский, участок находится примерно в 5 км по направлению на юго-восток от ориентира – жилой дом, расположенного за пределами участка, адрес ориентира: Новосибирская область, Новосибирский район, МО Толмачевский сельсовет, с. Толмачево, ул. Колхозная, 18,</w:t>
      </w:r>
      <w:r>
        <w:t xml:space="preserve"> площадью 553049</w:t>
      </w:r>
      <w:r>
        <w:t xml:space="preserve"> кв.м.</w:t>
      </w:r>
      <w:r>
        <w:rPr>
          <w:szCs w:val="28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Р.Г. Шилохвостов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jc w:val="both"/>
        <w:tabs>
          <w:tab w:val="left" w:pos="8265" w:leader="none"/>
        </w:tabs>
      </w:pPr>
      <w:r/>
      <w:r/>
    </w:p>
    <w:p>
      <w:pPr>
        <w:jc w:val="both"/>
        <w:tabs>
          <w:tab w:val="left" w:pos="8265" w:leader="none"/>
        </w:tabs>
      </w:pPr>
      <w:r/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Министр транспорта и дорожного хозяйства </w:t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  <w:t xml:space="preserve">Новосибирской области                                                                   А.В. Костылевский</w:t>
      </w:r>
      <w:r>
        <w:rPr>
          <w:highlight w:val="none"/>
        </w:rPr>
      </w:r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 </w:t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2026-01-26T09:17:28Z</dcterms:modified>
  <cp:version>1048576</cp:version>
</cp:coreProperties>
</file>